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8D29" w14:textId="3F5E88F6" w:rsidR="00FA0A3E" w:rsidRPr="00FA0A3E" w:rsidRDefault="00A227AA">
      <w:pPr>
        <w:rPr>
          <w14:glow w14:rad="0">
            <w14:schemeClr w14:val="accent6">
              <w14:lumMod w14:val="60000"/>
              <w14:lumOff w14:val="40000"/>
            </w14:schemeClr>
          </w14:glow>
        </w:rPr>
      </w:pPr>
      <w:r w:rsidRPr="00FA0A3E">
        <w:rPr>
          <w:noProof/>
          <w14:glow w14:rad="0">
            <w14:schemeClr w14:val="accent6">
              <w14:lumMod w14:val="60000"/>
              <w14:lumOff w14:val="40000"/>
            </w14:schemeClr>
          </w14:glow>
        </w:rPr>
        <mc:AlternateContent>
          <mc:Choice Requires="wps">
            <w:drawing>
              <wp:anchor distT="45720" distB="45720" distL="114300" distR="114300" simplePos="0" relativeHeight="251660288" behindDoc="0" locked="0" layoutInCell="1" allowOverlap="1" wp14:anchorId="48B9FF91" wp14:editId="3EA3869F">
                <wp:simplePos x="0" y="0"/>
                <wp:positionH relativeFrom="margin">
                  <wp:align>left</wp:align>
                </wp:positionH>
                <wp:positionV relativeFrom="paragraph">
                  <wp:posOffset>97155</wp:posOffset>
                </wp:positionV>
                <wp:extent cx="7372350" cy="10448925"/>
                <wp:effectExtent l="57150" t="0" r="76200" b="142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0" cy="10448925"/>
                        </a:xfrm>
                        <a:prstGeom prst="rect">
                          <a:avLst/>
                        </a:prstGeom>
                        <a:noFill/>
                        <a:ln>
                          <a:solidFill>
                            <a:schemeClr val="bg1"/>
                          </a:solidFill>
                          <a:headEnd/>
                          <a:tailEnd/>
                        </a:ln>
                        <a:effectLst>
                          <a:outerShdw blurRad="50800" dist="50800" dir="5400000" algn="ctr" rotWithShape="0">
                            <a:schemeClr val="bg1"/>
                          </a:outerShdw>
                        </a:effectLst>
                      </wps:spPr>
                      <wps:style>
                        <a:lnRef idx="1">
                          <a:schemeClr val="accent6"/>
                        </a:lnRef>
                        <a:fillRef idx="2">
                          <a:schemeClr val="accent6"/>
                        </a:fillRef>
                        <a:effectRef idx="1">
                          <a:schemeClr val="accent6"/>
                        </a:effectRef>
                        <a:fontRef idx="minor">
                          <a:schemeClr val="dk1"/>
                        </a:fontRef>
                      </wps:style>
                      <wps:txbx>
                        <w:txbxContent>
                          <w:p w14:paraId="01DED02F" w14:textId="4939A182" w:rsidR="00FA0A3E" w:rsidRPr="00044B04" w:rsidRDefault="00FA0A3E" w:rsidP="00AD2858">
                            <w:pPr>
                              <w:spacing w:after="0"/>
                              <w:jc w:val="center"/>
                              <w:rPr>
                                <w:rFonts w:ascii="Castellar" w:hAnsi="Castellar"/>
                                <w:b/>
                                <w:bCs/>
                                <w:color w:val="156082" w:themeColor="accent1"/>
                                <w:sz w:val="48"/>
                                <w:szCs w:val="48"/>
                                <w14:glow w14:rad="63500">
                                  <w14:schemeClr w14:val="accent3">
                                    <w14:alpha w14:val="60000"/>
                                    <w14:satMod w14:val="175000"/>
                                  </w14:schemeClr>
                                </w14:glow>
                                <w14:shadow w14:blurRad="38100" w14:dist="25400" w14:dir="5400000" w14:sx="100000" w14:sy="100000" w14:kx="0" w14:ky="0" w14:algn="ctr">
                                  <w14:srgbClr w14:val="6E747A">
                                    <w14:alpha w14:val="57000"/>
                                  </w14:srgbClr>
                                </w14:shadow>
                                <w14:textOutline w14:w="9525" w14:cap="flat" w14:cmpd="sng" w14:algn="ctr">
                                  <w14:solidFill>
                                    <w14:schemeClr w14:val="tx1"/>
                                  </w14:solidFill>
                                  <w14:prstDash w14:val="solid"/>
                                  <w14:round/>
                                </w14:textOutline>
                              </w:rPr>
                            </w:pPr>
                            <w:r w:rsidRPr="00044B04">
                              <w:rPr>
                                <w:rFonts w:ascii="Castellar" w:hAnsi="Castellar"/>
                                <w:b/>
                                <w:bCs/>
                                <w:color w:val="156082" w:themeColor="accent1"/>
                                <w:sz w:val="48"/>
                                <w:szCs w:val="48"/>
                                <w14:glow w14:rad="63500">
                                  <w14:schemeClr w14:val="accent3">
                                    <w14:alpha w14:val="60000"/>
                                    <w14:satMod w14:val="175000"/>
                                  </w14:schemeClr>
                                </w14:glow>
                                <w14:shadow w14:blurRad="38100" w14:dist="25400" w14:dir="5400000" w14:sx="100000" w14:sy="100000" w14:kx="0" w14:ky="0" w14:algn="ctr">
                                  <w14:srgbClr w14:val="6E747A">
                                    <w14:alpha w14:val="57000"/>
                                  </w14:srgbClr>
                                </w14:shadow>
                                <w14:textOutline w14:w="9525" w14:cap="flat" w14:cmpd="sng" w14:algn="ctr">
                                  <w14:solidFill>
                                    <w14:schemeClr w14:val="tx1"/>
                                  </w14:solidFill>
                                  <w14:prstDash w14:val="solid"/>
                                  <w14:round/>
                                </w14:textOutline>
                              </w:rPr>
                              <w:t>RECIPE</w:t>
                            </w:r>
                            <w:r w:rsidR="00AD2858" w:rsidRPr="00044B04">
                              <w:rPr>
                                <w:rFonts w:ascii="Castellar" w:hAnsi="Castellar"/>
                                <w:b/>
                                <w:bCs/>
                                <w:color w:val="156082" w:themeColor="accent1"/>
                                <w:sz w:val="48"/>
                                <w:szCs w:val="48"/>
                                <w14:glow w14:rad="63500">
                                  <w14:schemeClr w14:val="accent3">
                                    <w14:alpha w14:val="60000"/>
                                    <w14:satMod w14:val="175000"/>
                                  </w14:schemeClr>
                                </w14:glow>
                                <w14:shadow w14:blurRad="38100" w14:dist="25400" w14:dir="5400000" w14:sx="100000" w14:sy="100000" w14:kx="0" w14:ky="0" w14:algn="ctr">
                                  <w14:srgbClr w14:val="6E747A">
                                    <w14:alpha w14:val="57000"/>
                                  </w14:srgbClr>
                                </w14:shadow>
                                <w14:textOutline w14:w="9525" w14:cap="flat" w14:cmpd="sng" w14:algn="ctr">
                                  <w14:solidFill>
                                    <w14:schemeClr w14:val="tx1"/>
                                  </w14:solidFill>
                                  <w14:prstDash w14:val="solid"/>
                                  <w14:round/>
                                </w14:textOutline>
                              </w:rPr>
                              <w:t xml:space="preserve"> ROUNDUP! </w:t>
                            </w:r>
                          </w:p>
                          <w:p w14:paraId="6A74B443" w14:textId="2AAE1CC9" w:rsidR="00AD2858" w:rsidRPr="00044B04" w:rsidRDefault="00AD2858" w:rsidP="00AD2858">
                            <w:pPr>
                              <w:spacing w:after="0"/>
                              <w:jc w:val="center"/>
                              <w:rPr>
                                <w:rFonts w:ascii="Castellar" w:hAnsi="Castellar"/>
                                <w:b/>
                                <w:bCs/>
                                <w:color w:val="156082" w:themeColor="accent1"/>
                                <w:sz w:val="44"/>
                                <w:szCs w:val="44"/>
                                <w14:glow w14:rad="63500">
                                  <w14:schemeClr w14:val="accent3">
                                    <w14:alpha w14:val="60000"/>
                                    <w14:satMod w14:val="175000"/>
                                  </w14:schemeClr>
                                </w14:glow>
                                <w14:shadow w14:blurRad="38100" w14:dist="25400" w14:dir="5400000" w14:sx="100000" w14:sy="100000" w14:kx="0" w14:ky="0" w14:algn="ctr">
                                  <w14:srgbClr w14:val="6E747A">
                                    <w14:alpha w14:val="57000"/>
                                  </w14:srgbClr>
                                </w14:shadow>
                                <w14:textOutline w14:w="9525" w14:cap="flat" w14:cmpd="sng" w14:algn="ctr">
                                  <w14:solidFill>
                                    <w14:schemeClr w14:val="tx1"/>
                                  </w14:solidFill>
                                  <w14:prstDash w14:val="solid"/>
                                  <w14:round/>
                                </w14:textOutline>
                              </w:rPr>
                            </w:pPr>
                            <w:r w:rsidRPr="00044B04">
                              <w:rPr>
                                <w:rFonts w:ascii="Castellar" w:hAnsi="Castellar"/>
                                <w:b/>
                                <w:bCs/>
                                <w:color w:val="156082" w:themeColor="accent1"/>
                                <w:sz w:val="48"/>
                                <w:szCs w:val="48"/>
                                <w14:glow w14:rad="63500">
                                  <w14:schemeClr w14:val="accent3">
                                    <w14:alpha w14:val="60000"/>
                                    <w14:satMod w14:val="175000"/>
                                  </w14:schemeClr>
                                </w14:glow>
                                <w14:shadow w14:blurRad="38100" w14:dist="25400" w14:dir="5400000" w14:sx="100000" w14:sy="100000" w14:kx="0" w14:ky="0" w14:algn="ctr">
                                  <w14:srgbClr w14:val="6E747A">
                                    <w14:alpha w14:val="57000"/>
                                  </w14:srgbClr>
                                </w14:shadow>
                                <w14:textOutline w14:w="9525" w14:cap="flat" w14:cmpd="sng" w14:algn="ctr">
                                  <w14:solidFill>
                                    <w14:schemeClr w14:val="tx1"/>
                                  </w14:solidFill>
                                  <w14:prstDash w14:val="solid"/>
                                  <w14:round/>
                                </w14:textOutline>
                              </w:rPr>
                              <w:t xml:space="preserve">SHARE YOUR RECIPES! </w:t>
                            </w:r>
                          </w:p>
                          <w:p w14:paraId="3BDDD17A" w14:textId="1F845A90" w:rsidR="00AD2858" w:rsidRPr="00044B04" w:rsidRDefault="00AD2858" w:rsidP="00AD2858">
                            <w:pPr>
                              <w:jc w:val="center"/>
                              <w:rPr>
                                <w:b/>
                                <w:bCs/>
                                <w:i/>
                                <w:iCs/>
                                <w:sz w:val="32"/>
                                <w:szCs w:val="32"/>
                              </w:rPr>
                            </w:pPr>
                            <w:r w:rsidRPr="00044B04">
                              <w:rPr>
                                <w:b/>
                                <w:bCs/>
                                <w:i/>
                                <w:iCs/>
                                <w:sz w:val="32"/>
                                <w:szCs w:val="32"/>
                              </w:rPr>
                              <w:t xml:space="preserve">“Legends and Flavors: Culinary Traditions of our Ancestors” </w:t>
                            </w:r>
                          </w:p>
                          <w:p w14:paraId="5BE53EAA" w14:textId="2E3F7230" w:rsidR="00FA0A3E" w:rsidRPr="00A227AA" w:rsidRDefault="00AD2858" w:rsidP="00AD2858">
                            <w:pPr>
                              <w:jc w:val="center"/>
                              <w:rPr>
                                <w:b/>
                                <w:bCs/>
                              </w:rPr>
                            </w:pPr>
                            <w:r w:rsidRPr="00A227AA">
                              <w:rPr>
                                <w:b/>
                                <w:bCs/>
                              </w:rPr>
                              <w:t>A Native American Traditional Recipe Book</w:t>
                            </w:r>
                          </w:p>
                          <w:p w14:paraId="04A1E451" w14:textId="3AC78DC6" w:rsidR="00FA0A3E" w:rsidRPr="00A227AA" w:rsidRDefault="00FA0A3E" w:rsidP="00AD2858">
                            <w:pPr>
                              <w:jc w:val="center"/>
                              <w:rPr>
                                <w:b/>
                                <w:bCs/>
                              </w:rPr>
                            </w:pPr>
                            <w:r w:rsidRPr="00A227AA">
                              <w:rPr>
                                <w:b/>
                                <w:bCs/>
                              </w:rPr>
                              <w:t xml:space="preserve">The Community Health Representatives (CHR) Sub-Department is </w:t>
                            </w:r>
                            <w:r w:rsidR="00AD2858" w:rsidRPr="00A227AA">
                              <w:rPr>
                                <w:b/>
                                <w:bCs/>
                              </w:rPr>
                              <w:t>in the process of developing</w:t>
                            </w:r>
                            <w:r w:rsidRPr="00A227AA">
                              <w:rPr>
                                <w:b/>
                                <w:bCs/>
                              </w:rPr>
                              <w:t xml:space="preserve"> a Native American Traditional Recipe Book!</w:t>
                            </w:r>
                          </w:p>
                          <w:p w14:paraId="02AAB07A" w14:textId="12711DCE" w:rsidR="00415C46" w:rsidRPr="00A227AA" w:rsidRDefault="00415C46" w:rsidP="004516A6">
                            <w:pPr>
                              <w:jc w:val="center"/>
                              <w:rPr>
                                <w:b/>
                                <w:bCs/>
                              </w:rPr>
                            </w:pPr>
                            <w:r w:rsidRPr="00A227AA">
                              <w:rPr>
                                <w:b/>
                                <w:bCs/>
                              </w:rPr>
                              <w:t>The recipe book will feature a collection that highlights Native American traditional recipes and the stories behind them. Submitters aren’t required to be tribal members of the Grand Traverse Band. We recognize that not all individuals with GTB descendant backgrounds are enrolled members of the Grand Traverse Band, yet they often possess valuable cultural connections and ancestral ties. By including recipes and stories from these individuals, we honor the diverse heritage within our community. It’s important that we recognize that cultural identity extends beyond formal membership, allowing us to celebrate and preserve th</w:t>
                            </w:r>
                            <w:r w:rsidR="004516A6" w:rsidRPr="00A227AA">
                              <w:rPr>
                                <w:b/>
                                <w:bCs/>
                              </w:rPr>
                              <w:t>e</w:t>
                            </w:r>
                            <w:r w:rsidRPr="00A227AA">
                              <w:rPr>
                                <w:b/>
                                <w:bCs/>
                              </w:rPr>
                              <w:t xml:space="preserve"> traditions that bind us together. </w:t>
                            </w:r>
                          </w:p>
                          <w:p w14:paraId="25FE69A1" w14:textId="63B8ACC3" w:rsidR="00FA0A3E" w:rsidRPr="00044B04" w:rsidRDefault="00FA0A3E" w:rsidP="004516A6">
                            <w:pPr>
                              <w:jc w:val="center"/>
                              <w:rPr>
                                <w:b/>
                                <w:bCs/>
                                <w:sz w:val="28"/>
                                <w:szCs w:val="28"/>
                              </w:rPr>
                            </w:pPr>
                            <w:r w:rsidRPr="00044B04">
                              <w:rPr>
                                <w:b/>
                                <w:bCs/>
                                <w:sz w:val="28"/>
                                <w:szCs w:val="28"/>
                              </w:rPr>
                              <w:t>Stop by any of the satellite offices to pick up your</w:t>
                            </w:r>
                            <w:r w:rsidR="004516A6" w:rsidRPr="00044B04">
                              <w:rPr>
                                <w:b/>
                                <w:bCs/>
                                <w:sz w:val="28"/>
                                <w:szCs w:val="28"/>
                              </w:rPr>
                              <w:t xml:space="preserve"> </w:t>
                            </w:r>
                            <w:r w:rsidRPr="00044B04">
                              <w:rPr>
                                <w:b/>
                                <w:bCs/>
                                <w:sz w:val="28"/>
                                <w:szCs w:val="28"/>
                              </w:rPr>
                              <w:t>Recipe Submission Forms</w:t>
                            </w:r>
                            <w:r w:rsidR="00AD2858" w:rsidRPr="00044B04">
                              <w:rPr>
                                <w:b/>
                                <w:bCs/>
                                <w:sz w:val="28"/>
                                <w:szCs w:val="28"/>
                              </w:rPr>
                              <w:t xml:space="preserve"> Today</w:t>
                            </w:r>
                            <w:r w:rsidRPr="00044B04">
                              <w:rPr>
                                <w:b/>
                                <w:bCs/>
                                <w:sz w:val="28"/>
                                <w:szCs w:val="28"/>
                              </w:rPr>
                              <w:t>!</w:t>
                            </w:r>
                          </w:p>
                          <w:p w14:paraId="70C7AF44" w14:textId="77777777" w:rsidR="00FA0A3E" w:rsidRPr="00044B04" w:rsidRDefault="00FA0A3E" w:rsidP="004516A6">
                            <w:pPr>
                              <w:jc w:val="center"/>
                              <w:rPr>
                                <w:b/>
                                <w:bCs/>
                                <w:color w:val="196B24" w:themeColor="accent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44B04">
                              <w:rPr>
                                <w:b/>
                                <w:bCs/>
                                <w:color w:val="196B24" w:themeColor="accent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RECIPE SUBMISSION DETAILS</w:t>
                            </w:r>
                          </w:p>
                          <w:p w14:paraId="379BC255" w14:textId="52715A8D" w:rsidR="00FA0A3E" w:rsidRPr="00A227AA" w:rsidRDefault="00FA0A3E" w:rsidP="00AD2858">
                            <w:pPr>
                              <w:jc w:val="center"/>
                              <w:rPr>
                                <w:b/>
                                <w:bCs/>
                              </w:rPr>
                            </w:pPr>
                            <w:r w:rsidRPr="00044B04">
                              <w:tab/>
                            </w:r>
                            <w:r w:rsidRPr="00EC35CB">
                              <w:rPr>
                                <w:b/>
                                <w:bCs/>
                                <w:highlight w:val="green"/>
                              </w:rPr>
                              <w:t>Deadline for Submissions</w:t>
                            </w:r>
                            <w:r w:rsidR="00EC35CB" w:rsidRPr="00EC35CB">
                              <w:rPr>
                                <w:b/>
                                <w:bCs/>
                                <w:highlight w:val="green"/>
                              </w:rPr>
                              <w:t xml:space="preserve"> has been extended from February 12</w:t>
                            </w:r>
                            <w:r w:rsidR="00EC35CB" w:rsidRPr="00EC35CB">
                              <w:rPr>
                                <w:b/>
                                <w:bCs/>
                                <w:highlight w:val="green"/>
                                <w:vertAlign w:val="superscript"/>
                              </w:rPr>
                              <w:t>th</w:t>
                            </w:r>
                            <w:r w:rsidR="00EC35CB" w:rsidRPr="00EC35CB">
                              <w:rPr>
                                <w:b/>
                                <w:bCs/>
                                <w:highlight w:val="green"/>
                              </w:rPr>
                              <w:t>, 2026</w:t>
                            </w:r>
                            <w:r w:rsidR="00EC35CB">
                              <w:rPr>
                                <w:b/>
                                <w:bCs/>
                                <w:highlight w:val="green"/>
                              </w:rPr>
                              <w:t>,</w:t>
                            </w:r>
                            <w:r w:rsidR="00EC35CB" w:rsidRPr="00EC35CB">
                              <w:rPr>
                                <w:b/>
                                <w:bCs/>
                                <w:highlight w:val="green"/>
                              </w:rPr>
                              <w:t xml:space="preserve"> to April 1</w:t>
                            </w:r>
                            <w:r w:rsidR="00EC35CB" w:rsidRPr="00EC35CB">
                              <w:rPr>
                                <w:b/>
                                <w:bCs/>
                                <w:highlight w:val="green"/>
                                <w:vertAlign w:val="superscript"/>
                              </w:rPr>
                              <w:t>st</w:t>
                            </w:r>
                            <w:r w:rsidRPr="00EC35CB">
                              <w:rPr>
                                <w:b/>
                                <w:bCs/>
                                <w:highlight w:val="green"/>
                              </w:rPr>
                              <w:t>, 2026</w:t>
                            </w:r>
                          </w:p>
                          <w:p w14:paraId="6D7B0FD1" w14:textId="51064568" w:rsidR="00FA0A3E" w:rsidRPr="00A227AA" w:rsidRDefault="00FA0A3E" w:rsidP="00AD2858">
                            <w:pPr>
                              <w:jc w:val="center"/>
                              <w:rPr>
                                <w:b/>
                                <w:bCs/>
                              </w:rPr>
                            </w:pPr>
                            <w:r w:rsidRPr="00A227AA">
                              <w:rPr>
                                <w:b/>
                                <w:bCs/>
                              </w:rPr>
                              <w:tab/>
                              <w:t>All submitted forms will be entered into a drawing for a chance to win one of three prizes: Beaded Earrings, Beaded Keychain or Beaded Pin, made by a local artist from the Grand Traverse Band. There will be (3) Three WINNERS!</w:t>
                            </w:r>
                          </w:p>
                          <w:p w14:paraId="251AB612" w14:textId="229DA5BB" w:rsidR="00FA0A3E" w:rsidRPr="00A227AA" w:rsidRDefault="00FA0A3E" w:rsidP="00AD2858">
                            <w:pPr>
                              <w:jc w:val="center"/>
                              <w:rPr>
                                <w:b/>
                                <w:bCs/>
                              </w:rPr>
                            </w:pPr>
                            <w:r w:rsidRPr="00A227AA">
                              <w:rPr>
                                <w:b/>
                                <w:bCs/>
                              </w:rPr>
                              <w:tab/>
                            </w:r>
                            <w:r w:rsidRPr="00A227AA">
                              <w:rPr>
                                <w:b/>
                                <w:bCs/>
                                <w:color w:val="C00000"/>
                              </w:rPr>
                              <w:t xml:space="preserve">Winner Announcement: </w:t>
                            </w:r>
                            <w:r w:rsidR="00EC35CB">
                              <w:rPr>
                                <w:b/>
                                <w:bCs/>
                              </w:rPr>
                              <w:t>April 3</w:t>
                            </w:r>
                            <w:r w:rsidR="00EC35CB" w:rsidRPr="00EC35CB">
                              <w:rPr>
                                <w:b/>
                                <w:bCs/>
                                <w:vertAlign w:val="superscript"/>
                              </w:rPr>
                              <w:t>rd</w:t>
                            </w:r>
                            <w:r w:rsidRPr="00A227AA">
                              <w:rPr>
                                <w:b/>
                                <w:bCs/>
                              </w:rPr>
                              <w:t xml:space="preserve">, 2026. </w:t>
                            </w:r>
                            <w:r w:rsidR="00EC35CB">
                              <w:rPr>
                                <w:b/>
                                <w:bCs/>
                              </w:rPr>
                              <w:t xml:space="preserve">A </w:t>
                            </w:r>
                            <w:r w:rsidRPr="00A227AA">
                              <w:rPr>
                                <w:b/>
                                <w:bCs/>
                              </w:rPr>
                              <w:t>CHR will contact the winner and arrange a time to meet for pick-up or delivery within the 6-county service area and a photo for the GTB Newsletter!</w:t>
                            </w:r>
                          </w:p>
                          <w:p w14:paraId="5EBE4C80" w14:textId="3C6D84C2" w:rsidR="00FA0A3E" w:rsidRPr="00A227AA" w:rsidRDefault="00FA0A3E" w:rsidP="00476ABB">
                            <w:pPr>
                              <w:ind w:left="720"/>
                              <w:jc w:val="center"/>
                              <w:rPr>
                                <w:b/>
                                <w:bCs/>
                              </w:rPr>
                            </w:pPr>
                            <w:r w:rsidRPr="00A227AA">
                              <w:rPr>
                                <w:b/>
                                <w:bCs/>
                                <w:color w:val="C00000"/>
                              </w:rPr>
                              <w:t>H</w:t>
                            </w:r>
                            <w:r w:rsidR="004516A6" w:rsidRPr="00A227AA">
                              <w:rPr>
                                <w:b/>
                                <w:bCs/>
                                <w:color w:val="C00000"/>
                              </w:rPr>
                              <w:t xml:space="preserve">ow to Participate: </w:t>
                            </w:r>
                            <w:r w:rsidRPr="00A227AA">
                              <w:rPr>
                                <w:b/>
                                <w:bCs/>
                              </w:rPr>
                              <w:t>Share your favorite and/or family traditional recipes</w:t>
                            </w:r>
                            <w:r w:rsidR="004516A6" w:rsidRPr="00A227AA">
                              <w:rPr>
                                <w:b/>
                                <w:bCs/>
                              </w:rPr>
                              <w:t xml:space="preserve"> on the submission form, drop form off to your local satellite office to be submitted to the CHR Department and VOILA! </w:t>
                            </w:r>
                            <w:r w:rsidR="00476ABB" w:rsidRPr="00A227AA">
                              <w:rPr>
                                <w:b/>
                                <w:bCs/>
                              </w:rPr>
                              <w:t xml:space="preserve">                         </w:t>
                            </w:r>
                            <w:r w:rsidR="004516A6" w:rsidRPr="00A227AA">
                              <w:rPr>
                                <w:b/>
                                <w:bCs/>
                              </w:rPr>
                              <w:t>You are entered into the drawing!</w:t>
                            </w:r>
                            <w:r w:rsidR="00A227AA" w:rsidRPr="00A227AA">
                              <w:rPr>
                                <w:b/>
                                <w:bCs/>
                              </w:rPr>
                              <w:t xml:space="preserve"> </w:t>
                            </w:r>
                          </w:p>
                          <w:p w14:paraId="4589B845" w14:textId="41DF2599" w:rsidR="00FA0A3E" w:rsidRPr="00A227AA" w:rsidRDefault="00FA0A3E" w:rsidP="00AD2858">
                            <w:pPr>
                              <w:jc w:val="center"/>
                              <w:rPr>
                                <w:b/>
                                <w:bCs/>
                              </w:rPr>
                            </w:pPr>
                            <w:r w:rsidRPr="00A227AA">
                              <w:rPr>
                                <w:b/>
                                <w:bCs/>
                              </w:rPr>
                              <w:tab/>
                              <w:t>Encourage family and community members to contribute their culinary traditions</w:t>
                            </w:r>
                            <w:r w:rsidR="004516A6" w:rsidRPr="00A227AA">
                              <w:rPr>
                                <w:b/>
                                <w:bCs/>
                              </w:rPr>
                              <w:t>!</w:t>
                            </w:r>
                          </w:p>
                          <w:p w14:paraId="4F6F0CE0" w14:textId="6215128C" w:rsidR="00FA0A3E" w:rsidRPr="00A227AA" w:rsidRDefault="00FA0A3E" w:rsidP="00AD2858">
                            <w:pPr>
                              <w:jc w:val="center"/>
                              <w:rPr>
                                <w:b/>
                                <w:bCs/>
                              </w:rPr>
                            </w:pPr>
                            <w:r w:rsidRPr="00A227AA">
                              <w:rPr>
                                <w:b/>
                                <w:bCs/>
                              </w:rPr>
                              <w:t>CONTACT US</w:t>
                            </w:r>
                            <w:r w:rsidR="004516A6" w:rsidRPr="00A227AA">
                              <w:rPr>
                                <w:b/>
                                <w:bCs/>
                              </w:rPr>
                              <w:t xml:space="preserve"> FOR MORE INFORMATION OR IF YOU HAVE ANY QUESTIONS</w:t>
                            </w:r>
                            <w:r w:rsidRPr="00A227AA">
                              <w:rPr>
                                <w:b/>
                                <w:bCs/>
                              </w:rPr>
                              <w:t>:</w:t>
                            </w:r>
                          </w:p>
                          <w:p w14:paraId="7AE14925" w14:textId="77777777" w:rsidR="004516A6" w:rsidRPr="00A227AA" w:rsidRDefault="00FA0A3E" w:rsidP="004516A6">
                            <w:pPr>
                              <w:jc w:val="center"/>
                              <w:rPr>
                                <w:b/>
                                <w:bCs/>
                              </w:rPr>
                            </w:pPr>
                            <w:r w:rsidRPr="00A227AA">
                              <w:rPr>
                                <w:b/>
                                <w:bCs/>
                              </w:rPr>
                              <w:t xml:space="preserve">Tamra Newton at (231) 534-7205 Email: </w:t>
                            </w:r>
                            <w:r w:rsidRPr="00A227AA">
                              <w:rPr>
                                <w:b/>
                                <w:bCs/>
                                <w:color w:val="FF0066"/>
                              </w:rPr>
                              <w:t xml:space="preserve">Tamra.Newton@gtb-nsn.gov </w:t>
                            </w:r>
                            <w:r w:rsidRPr="00A227AA">
                              <w:rPr>
                                <w:b/>
                                <w:bCs/>
                              </w:rPr>
                              <w:t xml:space="preserve">or </w:t>
                            </w:r>
                          </w:p>
                          <w:p w14:paraId="2F41BF3D" w14:textId="5D755F99" w:rsidR="00FA0A3E" w:rsidRPr="00A227AA" w:rsidRDefault="00FA0A3E" w:rsidP="004516A6">
                            <w:pPr>
                              <w:jc w:val="center"/>
                              <w:rPr>
                                <w:b/>
                                <w:bCs/>
                              </w:rPr>
                            </w:pPr>
                            <w:r w:rsidRPr="00A227AA">
                              <w:rPr>
                                <w:b/>
                                <w:bCs/>
                              </w:rPr>
                              <w:t xml:space="preserve">Amanda McSauby Jones at (231) 534-7202 Email: </w:t>
                            </w:r>
                            <w:r w:rsidRPr="00A227AA">
                              <w:rPr>
                                <w:b/>
                                <w:bCs/>
                                <w:color w:val="FF0066"/>
                              </w:rPr>
                              <w:t>Amanda.Mcsauby@gtb-nsn.gov</w:t>
                            </w:r>
                          </w:p>
                          <w:p w14:paraId="12861F4A" w14:textId="77777777" w:rsidR="00A227AA" w:rsidRDefault="00A227AA" w:rsidP="00AD2858">
                            <w:pPr>
                              <w:jc w:val="center"/>
                              <w:rPr>
                                <w:color w:val="EE0000"/>
                                <w:sz w:val="28"/>
                                <w:szCs w:val="28"/>
                              </w:rPr>
                            </w:pPr>
                          </w:p>
                          <w:p w14:paraId="08524308" w14:textId="4396FD74" w:rsidR="00FA0A3E" w:rsidRPr="00A227AA" w:rsidRDefault="00FA0A3E" w:rsidP="00AD2858">
                            <w:pPr>
                              <w:jc w:val="center"/>
                              <w:rPr>
                                <w:color w:val="C00000"/>
                                <w:sz w:val="28"/>
                                <w:szCs w:val="28"/>
                              </w:rPr>
                            </w:pPr>
                            <w:r w:rsidRPr="00A227AA">
                              <w:rPr>
                                <w:color w:val="C00000"/>
                                <w:sz w:val="28"/>
                                <w:szCs w:val="28"/>
                              </w:rPr>
                              <w:t>JOIN US IN PRESERVING OUR CULINARY TRADITIONS AND CREATING A RESOURCE FOR OUR COMMUNITY THAT WILL BE CHERISHED FOR GENERATIONS TO COME!</w:t>
                            </w:r>
                          </w:p>
                          <w:p w14:paraId="56E24267" w14:textId="22704D71" w:rsidR="00FA0A3E" w:rsidRPr="00A227AA" w:rsidRDefault="00FA0A3E" w:rsidP="00AD2858">
                            <w:pPr>
                              <w:jc w:val="center"/>
                              <w:rPr>
                                <w:b/>
                                <w:bCs/>
                                <w:color w:val="275317" w:themeColor="accent6" w:themeShade="80"/>
                                <w:sz w:val="36"/>
                                <w:szCs w:val="36"/>
                              </w:rPr>
                            </w:pPr>
                            <w:r w:rsidRPr="00A227AA">
                              <w:rPr>
                                <w:b/>
                                <w:bCs/>
                                <w:color w:val="275317" w:themeColor="accent6" w:themeShade="80"/>
                                <w:sz w:val="36"/>
                                <w:szCs w:val="36"/>
                              </w:rPr>
                              <w:t>CHI-MIIGWETCH!</w:t>
                            </w:r>
                          </w:p>
                          <w:p w14:paraId="03BF1758" w14:textId="411A419C" w:rsidR="00FA0A3E" w:rsidRPr="00171CF4" w:rsidRDefault="00FA0A3E" w:rsidP="00AD2858">
                            <w:pPr>
                              <w:jc w:val="center"/>
                              <w:rPr>
                                <w:color w:val="275317" w:themeColor="accent6" w:themeShade="80"/>
                                <w:sz w:val="32"/>
                                <w:szCs w:val="32"/>
                              </w:rPr>
                            </w:pPr>
                            <w:r w:rsidRPr="00A227AA">
                              <w:rPr>
                                <w:b/>
                                <w:bCs/>
                                <w:color w:val="275317" w:themeColor="accent6" w:themeShade="80"/>
                                <w:sz w:val="36"/>
                                <w:szCs w:val="36"/>
                              </w:rPr>
                              <w:t>~ CHR SUB-DEPARTMENT</w:t>
                            </w:r>
                            <w:r w:rsidRPr="00A227AA">
                              <w:rPr>
                                <w:color w:val="275317" w:themeColor="accent6" w:themeShade="80"/>
                                <w:sz w:val="36"/>
                                <w:szCs w:val="36"/>
                              </w:rPr>
                              <w:t xml:space="preserve"> </w:t>
                            </w:r>
                            <w:r w:rsidRPr="00171CF4">
                              <w:rPr>
                                <w:color w:val="275317" w:themeColor="accent6" w:themeShade="80"/>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9FF91" id="_x0000_t202" coordsize="21600,21600" o:spt="202" path="m,l,21600r21600,l21600,xe">
                <v:stroke joinstyle="miter"/>
                <v:path gradientshapeok="t" o:connecttype="rect"/>
              </v:shapetype>
              <v:shape id="Text Box 2" o:spid="_x0000_s1026" type="#_x0000_t202" style="position:absolute;margin-left:0;margin-top:7.65pt;width:580.5pt;height:822.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" filled="f" strokecolor="white [3212]" strokeweight="1pt">
                <v:shadow on="t" color="white [3212]" offset="0,4pt"/>
                <v:textbox>
                  <w:txbxContent>
                    <w:p w14:paraId="01DED02F" w14:textId="4939A182" w:rsidR="00FA0A3E" w:rsidRPr="00044B04" w:rsidRDefault="00FA0A3E" w:rsidP="00AD2858">
                      <w:pPr>
                        <w:spacing w:after="0"/>
                        <w:jc w:val="center"/>
                        <w:rPr>
                          <w:rFonts w:ascii="Castellar" w:hAnsi="Castellar"/>
                          <w:b/>
                          <w:bCs/>
                          <w:color w:val="156082" w:themeColor="accent1"/>
                          <w:sz w:val="48"/>
                          <w:szCs w:val="48"/>
                          <w14:glow w14:rad="63500">
                            <w14:schemeClr w14:val="accent3">
                              <w14:alpha w14:val="60000"/>
                              <w14:satMod w14:val="175000"/>
                            </w14:schemeClr>
                          </w14:glow>
                          <w14:shadow w14:blurRad="38100" w14:dist="25400" w14:dir="5400000" w14:sx="100000" w14:sy="100000" w14:kx="0" w14:ky="0" w14:algn="ctr">
                            <w14:srgbClr w14:val="6E747A">
                              <w14:alpha w14:val="57000"/>
                            </w14:srgbClr>
                          </w14:shadow>
                          <w14:textOutline w14:w="9525" w14:cap="flat" w14:cmpd="sng" w14:algn="ctr">
                            <w14:solidFill>
                              <w14:schemeClr w14:val="tx1"/>
                            </w14:solidFill>
                            <w14:prstDash w14:val="solid"/>
                            <w14:round/>
                          </w14:textOutline>
                        </w:rPr>
                      </w:pPr>
                      <w:r w:rsidRPr="00044B04">
                        <w:rPr>
                          <w:rFonts w:ascii="Castellar" w:hAnsi="Castellar"/>
                          <w:b/>
                          <w:bCs/>
                          <w:color w:val="156082" w:themeColor="accent1"/>
                          <w:sz w:val="48"/>
                          <w:szCs w:val="48"/>
                          <w14:glow w14:rad="63500">
                            <w14:schemeClr w14:val="accent3">
                              <w14:alpha w14:val="60000"/>
                              <w14:satMod w14:val="175000"/>
                            </w14:schemeClr>
                          </w14:glow>
                          <w14:shadow w14:blurRad="38100" w14:dist="25400" w14:dir="5400000" w14:sx="100000" w14:sy="100000" w14:kx="0" w14:ky="0" w14:algn="ctr">
                            <w14:srgbClr w14:val="6E747A">
                              <w14:alpha w14:val="57000"/>
                            </w14:srgbClr>
                          </w14:shadow>
                          <w14:textOutline w14:w="9525" w14:cap="flat" w14:cmpd="sng" w14:algn="ctr">
                            <w14:solidFill>
                              <w14:schemeClr w14:val="tx1"/>
                            </w14:solidFill>
                            <w14:prstDash w14:val="solid"/>
                            <w14:round/>
                          </w14:textOutline>
                        </w:rPr>
                        <w:t>RECIPE</w:t>
                      </w:r>
                      <w:r w:rsidR="00AD2858" w:rsidRPr="00044B04">
                        <w:rPr>
                          <w:rFonts w:ascii="Castellar" w:hAnsi="Castellar"/>
                          <w:b/>
                          <w:bCs/>
                          <w:color w:val="156082" w:themeColor="accent1"/>
                          <w:sz w:val="48"/>
                          <w:szCs w:val="48"/>
                          <w14:glow w14:rad="63500">
                            <w14:schemeClr w14:val="accent3">
                              <w14:alpha w14:val="60000"/>
                              <w14:satMod w14:val="175000"/>
                            </w14:schemeClr>
                          </w14:glow>
                          <w14:shadow w14:blurRad="38100" w14:dist="25400" w14:dir="5400000" w14:sx="100000" w14:sy="100000" w14:kx="0" w14:ky="0" w14:algn="ctr">
                            <w14:srgbClr w14:val="6E747A">
                              <w14:alpha w14:val="57000"/>
                            </w14:srgbClr>
                          </w14:shadow>
                          <w14:textOutline w14:w="9525" w14:cap="flat" w14:cmpd="sng" w14:algn="ctr">
                            <w14:solidFill>
                              <w14:schemeClr w14:val="tx1"/>
                            </w14:solidFill>
                            <w14:prstDash w14:val="solid"/>
                            <w14:round/>
                          </w14:textOutline>
                        </w:rPr>
                        <w:t xml:space="preserve"> ROUNDUP! </w:t>
                      </w:r>
                    </w:p>
                    <w:p w14:paraId="6A74B443" w14:textId="2AAE1CC9" w:rsidR="00AD2858" w:rsidRPr="00044B04" w:rsidRDefault="00AD2858" w:rsidP="00AD2858">
                      <w:pPr>
                        <w:spacing w:after="0"/>
                        <w:jc w:val="center"/>
                        <w:rPr>
                          <w:rFonts w:ascii="Castellar" w:hAnsi="Castellar"/>
                          <w:b/>
                          <w:bCs/>
                          <w:color w:val="156082" w:themeColor="accent1"/>
                          <w:sz w:val="44"/>
                          <w:szCs w:val="44"/>
                          <w14:glow w14:rad="63500">
                            <w14:schemeClr w14:val="accent3">
                              <w14:alpha w14:val="60000"/>
                              <w14:satMod w14:val="175000"/>
                            </w14:schemeClr>
                          </w14:glow>
                          <w14:shadow w14:blurRad="38100" w14:dist="25400" w14:dir="5400000" w14:sx="100000" w14:sy="100000" w14:kx="0" w14:ky="0" w14:algn="ctr">
                            <w14:srgbClr w14:val="6E747A">
                              <w14:alpha w14:val="57000"/>
                            </w14:srgbClr>
                          </w14:shadow>
                          <w14:textOutline w14:w="9525" w14:cap="flat" w14:cmpd="sng" w14:algn="ctr">
                            <w14:solidFill>
                              <w14:schemeClr w14:val="tx1"/>
                            </w14:solidFill>
                            <w14:prstDash w14:val="solid"/>
                            <w14:round/>
                          </w14:textOutline>
                        </w:rPr>
                      </w:pPr>
                      <w:r w:rsidRPr="00044B04">
                        <w:rPr>
                          <w:rFonts w:ascii="Castellar" w:hAnsi="Castellar"/>
                          <w:b/>
                          <w:bCs/>
                          <w:color w:val="156082" w:themeColor="accent1"/>
                          <w:sz w:val="48"/>
                          <w:szCs w:val="48"/>
                          <w14:glow w14:rad="63500">
                            <w14:schemeClr w14:val="accent3">
                              <w14:alpha w14:val="60000"/>
                              <w14:satMod w14:val="175000"/>
                            </w14:schemeClr>
                          </w14:glow>
                          <w14:shadow w14:blurRad="38100" w14:dist="25400" w14:dir="5400000" w14:sx="100000" w14:sy="100000" w14:kx="0" w14:ky="0" w14:algn="ctr">
                            <w14:srgbClr w14:val="6E747A">
                              <w14:alpha w14:val="57000"/>
                            </w14:srgbClr>
                          </w14:shadow>
                          <w14:textOutline w14:w="9525" w14:cap="flat" w14:cmpd="sng" w14:algn="ctr">
                            <w14:solidFill>
                              <w14:schemeClr w14:val="tx1"/>
                            </w14:solidFill>
                            <w14:prstDash w14:val="solid"/>
                            <w14:round/>
                          </w14:textOutline>
                        </w:rPr>
                        <w:t xml:space="preserve">SHARE YOUR RECIPES! </w:t>
                      </w:r>
                    </w:p>
                    <w:p w14:paraId="3BDDD17A" w14:textId="1F845A90" w:rsidR="00AD2858" w:rsidRPr="00044B04" w:rsidRDefault="00AD2858" w:rsidP="00AD2858">
                      <w:pPr>
                        <w:jc w:val="center"/>
                        <w:rPr>
                          <w:b/>
                          <w:bCs/>
                          <w:i/>
                          <w:iCs/>
                          <w:sz w:val="32"/>
                          <w:szCs w:val="32"/>
                        </w:rPr>
                      </w:pPr>
                      <w:r w:rsidRPr="00044B04">
                        <w:rPr>
                          <w:b/>
                          <w:bCs/>
                          <w:i/>
                          <w:iCs/>
                          <w:sz w:val="32"/>
                          <w:szCs w:val="32"/>
                        </w:rPr>
                        <w:t xml:space="preserve">“Legends and Flavors: Culinary Traditions of our Ancestors” </w:t>
                      </w:r>
                    </w:p>
                    <w:p w14:paraId="5BE53EAA" w14:textId="2E3F7230" w:rsidR="00FA0A3E" w:rsidRPr="00A227AA" w:rsidRDefault="00AD2858" w:rsidP="00AD2858">
                      <w:pPr>
                        <w:jc w:val="center"/>
                        <w:rPr>
                          <w:b/>
                          <w:bCs/>
                        </w:rPr>
                      </w:pPr>
                      <w:r w:rsidRPr="00A227AA">
                        <w:rPr>
                          <w:b/>
                          <w:bCs/>
                        </w:rPr>
                        <w:t>A Native American Traditional Recipe Book</w:t>
                      </w:r>
                    </w:p>
                    <w:p w14:paraId="04A1E451" w14:textId="3AC78DC6" w:rsidR="00FA0A3E" w:rsidRPr="00A227AA" w:rsidRDefault="00FA0A3E" w:rsidP="00AD2858">
                      <w:pPr>
                        <w:jc w:val="center"/>
                        <w:rPr>
                          <w:b/>
                          <w:bCs/>
                        </w:rPr>
                      </w:pPr>
                      <w:r w:rsidRPr="00A227AA">
                        <w:rPr>
                          <w:b/>
                          <w:bCs/>
                        </w:rPr>
                        <w:t xml:space="preserve">The Community Health Representatives (CHR) Sub-Department is </w:t>
                      </w:r>
                      <w:r w:rsidR="00AD2858" w:rsidRPr="00A227AA">
                        <w:rPr>
                          <w:b/>
                          <w:bCs/>
                        </w:rPr>
                        <w:t>in the process of developing</w:t>
                      </w:r>
                      <w:r w:rsidRPr="00A227AA">
                        <w:rPr>
                          <w:b/>
                          <w:bCs/>
                        </w:rPr>
                        <w:t xml:space="preserve"> a Native American Traditional Recipe Book!</w:t>
                      </w:r>
                    </w:p>
                    <w:p w14:paraId="02AAB07A" w14:textId="12711DCE" w:rsidR="00415C46" w:rsidRPr="00A227AA" w:rsidRDefault="00415C46" w:rsidP="004516A6">
                      <w:pPr>
                        <w:jc w:val="center"/>
                        <w:rPr>
                          <w:b/>
                          <w:bCs/>
                        </w:rPr>
                      </w:pPr>
                      <w:r w:rsidRPr="00A227AA">
                        <w:rPr>
                          <w:b/>
                          <w:bCs/>
                        </w:rPr>
                        <w:t>The recipe book will feature a collection that highlights Native American traditional recipes and the stories behind them. Submitters aren’t required to be tribal members of the Grand Traverse Band. We recognize that not all individuals with GTB descendant backgrounds are enrolled members of the Grand Traverse Band, yet they often possess valuable cultural connections and ancestral ties. By including recipes and stories from these individuals, we honor the diverse heritage within our community. It’s important that we recognize that cultural identity extends beyond formal membership, allowing us to celebrate and preserve th</w:t>
                      </w:r>
                      <w:r w:rsidR="004516A6" w:rsidRPr="00A227AA">
                        <w:rPr>
                          <w:b/>
                          <w:bCs/>
                        </w:rPr>
                        <w:t>e</w:t>
                      </w:r>
                      <w:r w:rsidRPr="00A227AA">
                        <w:rPr>
                          <w:b/>
                          <w:bCs/>
                        </w:rPr>
                        <w:t xml:space="preserve"> traditions that bind us together. </w:t>
                      </w:r>
                    </w:p>
                    <w:p w14:paraId="25FE69A1" w14:textId="63B8ACC3" w:rsidR="00FA0A3E" w:rsidRPr="00044B04" w:rsidRDefault="00FA0A3E" w:rsidP="004516A6">
                      <w:pPr>
                        <w:jc w:val="center"/>
                        <w:rPr>
                          <w:b/>
                          <w:bCs/>
                          <w:sz w:val="28"/>
                          <w:szCs w:val="28"/>
                        </w:rPr>
                      </w:pPr>
                      <w:r w:rsidRPr="00044B04">
                        <w:rPr>
                          <w:b/>
                          <w:bCs/>
                          <w:sz w:val="28"/>
                          <w:szCs w:val="28"/>
                        </w:rPr>
                        <w:t>Stop by any of the satellite offices to pick up your</w:t>
                      </w:r>
                      <w:r w:rsidR="004516A6" w:rsidRPr="00044B04">
                        <w:rPr>
                          <w:b/>
                          <w:bCs/>
                          <w:sz w:val="28"/>
                          <w:szCs w:val="28"/>
                        </w:rPr>
                        <w:t xml:space="preserve"> </w:t>
                      </w:r>
                      <w:r w:rsidRPr="00044B04">
                        <w:rPr>
                          <w:b/>
                          <w:bCs/>
                          <w:sz w:val="28"/>
                          <w:szCs w:val="28"/>
                        </w:rPr>
                        <w:t>Recipe Submission Forms</w:t>
                      </w:r>
                      <w:r w:rsidR="00AD2858" w:rsidRPr="00044B04">
                        <w:rPr>
                          <w:b/>
                          <w:bCs/>
                          <w:sz w:val="28"/>
                          <w:szCs w:val="28"/>
                        </w:rPr>
                        <w:t xml:space="preserve"> Today</w:t>
                      </w:r>
                      <w:r w:rsidRPr="00044B04">
                        <w:rPr>
                          <w:b/>
                          <w:bCs/>
                          <w:sz w:val="28"/>
                          <w:szCs w:val="28"/>
                        </w:rPr>
                        <w:t>!</w:t>
                      </w:r>
                    </w:p>
                    <w:p w14:paraId="70C7AF44" w14:textId="77777777" w:rsidR="00FA0A3E" w:rsidRPr="00044B04" w:rsidRDefault="00FA0A3E" w:rsidP="004516A6">
                      <w:pPr>
                        <w:jc w:val="center"/>
                        <w:rPr>
                          <w:b/>
                          <w:bCs/>
                          <w:color w:val="196B24" w:themeColor="accent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44B04">
                        <w:rPr>
                          <w:b/>
                          <w:bCs/>
                          <w:color w:val="196B24" w:themeColor="accent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RECIPE SUBMISSION DETAILS</w:t>
                      </w:r>
                    </w:p>
                    <w:p w14:paraId="379BC255" w14:textId="52715A8D" w:rsidR="00FA0A3E" w:rsidRPr="00A227AA" w:rsidRDefault="00FA0A3E" w:rsidP="00AD2858">
                      <w:pPr>
                        <w:jc w:val="center"/>
                        <w:rPr>
                          <w:b/>
                          <w:bCs/>
                        </w:rPr>
                      </w:pPr>
                      <w:r w:rsidRPr="00044B04">
                        <w:tab/>
                      </w:r>
                      <w:r w:rsidRPr="00EC35CB">
                        <w:rPr>
                          <w:b/>
                          <w:bCs/>
                          <w:highlight w:val="green"/>
                        </w:rPr>
                        <w:t>Deadline for Submissions</w:t>
                      </w:r>
                      <w:r w:rsidR="00EC35CB" w:rsidRPr="00EC35CB">
                        <w:rPr>
                          <w:b/>
                          <w:bCs/>
                          <w:highlight w:val="green"/>
                        </w:rPr>
                        <w:t xml:space="preserve"> has been extended from February 12</w:t>
                      </w:r>
                      <w:r w:rsidR="00EC35CB" w:rsidRPr="00EC35CB">
                        <w:rPr>
                          <w:b/>
                          <w:bCs/>
                          <w:highlight w:val="green"/>
                          <w:vertAlign w:val="superscript"/>
                        </w:rPr>
                        <w:t>th</w:t>
                      </w:r>
                      <w:r w:rsidR="00EC35CB" w:rsidRPr="00EC35CB">
                        <w:rPr>
                          <w:b/>
                          <w:bCs/>
                          <w:highlight w:val="green"/>
                        </w:rPr>
                        <w:t>, 2026</w:t>
                      </w:r>
                      <w:r w:rsidR="00EC35CB">
                        <w:rPr>
                          <w:b/>
                          <w:bCs/>
                          <w:highlight w:val="green"/>
                        </w:rPr>
                        <w:t>,</w:t>
                      </w:r>
                      <w:r w:rsidR="00EC35CB" w:rsidRPr="00EC35CB">
                        <w:rPr>
                          <w:b/>
                          <w:bCs/>
                          <w:highlight w:val="green"/>
                        </w:rPr>
                        <w:t xml:space="preserve"> to April 1</w:t>
                      </w:r>
                      <w:r w:rsidR="00EC35CB" w:rsidRPr="00EC35CB">
                        <w:rPr>
                          <w:b/>
                          <w:bCs/>
                          <w:highlight w:val="green"/>
                          <w:vertAlign w:val="superscript"/>
                        </w:rPr>
                        <w:t>st</w:t>
                      </w:r>
                      <w:r w:rsidRPr="00EC35CB">
                        <w:rPr>
                          <w:b/>
                          <w:bCs/>
                          <w:highlight w:val="green"/>
                        </w:rPr>
                        <w:t>, 2026</w:t>
                      </w:r>
                    </w:p>
                    <w:p w14:paraId="6D7B0FD1" w14:textId="51064568" w:rsidR="00FA0A3E" w:rsidRPr="00A227AA" w:rsidRDefault="00FA0A3E" w:rsidP="00AD2858">
                      <w:pPr>
                        <w:jc w:val="center"/>
                        <w:rPr>
                          <w:b/>
                          <w:bCs/>
                        </w:rPr>
                      </w:pPr>
                      <w:r w:rsidRPr="00A227AA">
                        <w:rPr>
                          <w:b/>
                          <w:bCs/>
                        </w:rPr>
                        <w:tab/>
                        <w:t>All submitted forms will be entered into a drawing for a chance to win one of three prizes: Beaded Earrings, Beaded Keychain or Beaded Pin, made by a local artist from the Grand Traverse Band. There will be (3) Three WINNERS!</w:t>
                      </w:r>
                    </w:p>
                    <w:p w14:paraId="251AB612" w14:textId="229DA5BB" w:rsidR="00FA0A3E" w:rsidRPr="00A227AA" w:rsidRDefault="00FA0A3E" w:rsidP="00AD2858">
                      <w:pPr>
                        <w:jc w:val="center"/>
                        <w:rPr>
                          <w:b/>
                          <w:bCs/>
                        </w:rPr>
                      </w:pPr>
                      <w:r w:rsidRPr="00A227AA">
                        <w:rPr>
                          <w:b/>
                          <w:bCs/>
                        </w:rPr>
                        <w:tab/>
                      </w:r>
                      <w:r w:rsidRPr="00A227AA">
                        <w:rPr>
                          <w:b/>
                          <w:bCs/>
                          <w:color w:val="C00000"/>
                        </w:rPr>
                        <w:t xml:space="preserve">Winner Announcement: </w:t>
                      </w:r>
                      <w:r w:rsidR="00EC35CB">
                        <w:rPr>
                          <w:b/>
                          <w:bCs/>
                        </w:rPr>
                        <w:t>April 3</w:t>
                      </w:r>
                      <w:r w:rsidR="00EC35CB" w:rsidRPr="00EC35CB">
                        <w:rPr>
                          <w:b/>
                          <w:bCs/>
                          <w:vertAlign w:val="superscript"/>
                        </w:rPr>
                        <w:t>rd</w:t>
                      </w:r>
                      <w:r w:rsidRPr="00A227AA">
                        <w:rPr>
                          <w:b/>
                          <w:bCs/>
                        </w:rPr>
                        <w:t xml:space="preserve">, 2026. </w:t>
                      </w:r>
                      <w:r w:rsidR="00EC35CB">
                        <w:rPr>
                          <w:b/>
                          <w:bCs/>
                        </w:rPr>
                        <w:t xml:space="preserve">A </w:t>
                      </w:r>
                      <w:r w:rsidRPr="00A227AA">
                        <w:rPr>
                          <w:b/>
                          <w:bCs/>
                        </w:rPr>
                        <w:t>CHR will contact the winner and arrange a time to meet for pick-up or delivery within the 6-county service area and a photo for the GTB Newsletter!</w:t>
                      </w:r>
                    </w:p>
                    <w:p w14:paraId="5EBE4C80" w14:textId="3C6D84C2" w:rsidR="00FA0A3E" w:rsidRPr="00A227AA" w:rsidRDefault="00FA0A3E" w:rsidP="00476ABB">
                      <w:pPr>
                        <w:ind w:left="720"/>
                        <w:jc w:val="center"/>
                        <w:rPr>
                          <w:b/>
                          <w:bCs/>
                        </w:rPr>
                      </w:pPr>
                      <w:r w:rsidRPr="00A227AA">
                        <w:rPr>
                          <w:b/>
                          <w:bCs/>
                          <w:color w:val="C00000"/>
                        </w:rPr>
                        <w:t>H</w:t>
                      </w:r>
                      <w:r w:rsidR="004516A6" w:rsidRPr="00A227AA">
                        <w:rPr>
                          <w:b/>
                          <w:bCs/>
                          <w:color w:val="C00000"/>
                        </w:rPr>
                        <w:t xml:space="preserve">ow to Participate: </w:t>
                      </w:r>
                      <w:r w:rsidRPr="00A227AA">
                        <w:rPr>
                          <w:b/>
                          <w:bCs/>
                        </w:rPr>
                        <w:t>Share your favorite and/or family traditional recipes</w:t>
                      </w:r>
                      <w:r w:rsidR="004516A6" w:rsidRPr="00A227AA">
                        <w:rPr>
                          <w:b/>
                          <w:bCs/>
                        </w:rPr>
                        <w:t xml:space="preserve"> on the submission form, drop form off to your local satellite office to be submitted to the CHR Department and VOILA! </w:t>
                      </w:r>
                      <w:r w:rsidR="00476ABB" w:rsidRPr="00A227AA">
                        <w:rPr>
                          <w:b/>
                          <w:bCs/>
                        </w:rPr>
                        <w:t xml:space="preserve">                         </w:t>
                      </w:r>
                      <w:r w:rsidR="004516A6" w:rsidRPr="00A227AA">
                        <w:rPr>
                          <w:b/>
                          <w:bCs/>
                        </w:rPr>
                        <w:t>You are entered into the drawing!</w:t>
                      </w:r>
                      <w:r w:rsidR="00A227AA" w:rsidRPr="00A227AA">
                        <w:rPr>
                          <w:b/>
                          <w:bCs/>
                        </w:rPr>
                        <w:t xml:space="preserve"> </w:t>
                      </w:r>
                    </w:p>
                    <w:p w14:paraId="4589B845" w14:textId="41DF2599" w:rsidR="00FA0A3E" w:rsidRPr="00A227AA" w:rsidRDefault="00FA0A3E" w:rsidP="00AD2858">
                      <w:pPr>
                        <w:jc w:val="center"/>
                        <w:rPr>
                          <w:b/>
                          <w:bCs/>
                        </w:rPr>
                      </w:pPr>
                      <w:r w:rsidRPr="00A227AA">
                        <w:rPr>
                          <w:b/>
                          <w:bCs/>
                        </w:rPr>
                        <w:tab/>
                        <w:t>Encourage family and community members to contribute their culinary traditions</w:t>
                      </w:r>
                      <w:r w:rsidR="004516A6" w:rsidRPr="00A227AA">
                        <w:rPr>
                          <w:b/>
                          <w:bCs/>
                        </w:rPr>
                        <w:t>!</w:t>
                      </w:r>
                    </w:p>
                    <w:p w14:paraId="4F6F0CE0" w14:textId="6215128C" w:rsidR="00FA0A3E" w:rsidRPr="00A227AA" w:rsidRDefault="00FA0A3E" w:rsidP="00AD2858">
                      <w:pPr>
                        <w:jc w:val="center"/>
                        <w:rPr>
                          <w:b/>
                          <w:bCs/>
                        </w:rPr>
                      </w:pPr>
                      <w:r w:rsidRPr="00A227AA">
                        <w:rPr>
                          <w:b/>
                          <w:bCs/>
                        </w:rPr>
                        <w:t>CONTACT US</w:t>
                      </w:r>
                      <w:r w:rsidR="004516A6" w:rsidRPr="00A227AA">
                        <w:rPr>
                          <w:b/>
                          <w:bCs/>
                        </w:rPr>
                        <w:t xml:space="preserve"> FOR MORE INFORMATION OR IF YOU HAVE ANY QUESTIONS</w:t>
                      </w:r>
                      <w:r w:rsidRPr="00A227AA">
                        <w:rPr>
                          <w:b/>
                          <w:bCs/>
                        </w:rPr>
                        <w:t>:</w:t>
                      </w:r>
                    </w:p>
                    <w:p w14:paraId="7AE14925" w14:textId="77777777" w:rsidR="004516A6" w:rsidRPr="00A227AA" w:rsidRDefault="00FA0A3E" w:rsidP="004516A6">
                      <w:pPr>
                        <w:jc w:val="center"/>
                        <w:rPr>
                          <w:b/>
                          <w:bCs/>
                        </w:rPr>
                      </w:pPr>
                      <w:r w:rsidRPr="00A227AA">
                        <w:rPr>
                          <w:b/>
                          <w:bCs/>
                        </w:rPr>
                        <w:t xml:space="preserve">Tamra Newton at (231) 534-7205 Email: </w:t>
                      </w:r>
                      <w:r w:rsidRPr="00A227AA">
                        <w:rPr>
                          <w:b/>
                          <w:bCs/>
                          <w:color w:val="FF0066"/>
                        </w:rPr>
                        <w:t xml:space="preserve">Tamra.Newton@gtb-nsn.gov </w:t>
                      </w:r>
                      <w:r w:rsidRPr="00A227AA">
                        <w:rPr>
                          <w:b/>
                          <w:bCs/>
                        </w:rPr>
                        <w:t xml:space="preserve">or </w:t>
                      </w:r>
                    </w:p>
                    <w:p w14:paraId="2F41BF3D" w14:textId="5D755F99" w:rsidR="00FA0A3E" w:rsidRPr="00A227AA" w:rsidRDefault="00FA0A3E" w:rsidP="004516A6">
                      <w:pPr>
                        <w:jc w:val="center"/>
                        <w:rPr>
                          <w:b/>
                          <w:bCs/>
                        </w:rPr>
                      </w:pPr>
                      <w:r w:rsidRPr="00A227AA">
                        <w:rPr>
                          <w:b/>
                          <w:bCs/>
                        </w:rPr>
                        <w:t xml:space="preserve">Amanda McSauby Jones at (231) 534-7202 Email: </w:t>
                      </w:r>
                      <w:r w:rsidRPr="00A227AA">
                        <w:rPr>
                          <w:b/>
                          <w:bCs/>
                          <w:color w:val="FF0066"/>
                        </w:rPr>
                        <w:t>Amanda.Mcsauby@gtb-nsn.gov</w:t>
                      </w:r>
                    </w:p>
                    <w:p w14:paraId="12861F4A" w14:textId="77777777" w:rsidR="00A227AA" w:rsidRDefault="00A227AA" w:rsidP="00AD2858">
                      <w:pPr>
                        <w:jc w:val="center"/>
                        <w:rPr>
                          <w:color w:val="EE0000"/>
                          <w:sz w:val="28"/>
                          <w:szCs w:val="28"/>
                        </w:rPr>
                      </w:pPr>
                    </w:p>
                    <w:p w14:paraId="08524308" w14:textId="4396FD74" w:rsidR="00FA0A3E" w:rsidRPr="00A227AA" w:rsidRDefault="00FA0A3E" w:rsidP="00AD2858">
                      <w:pPr>
                        <w:jc w:val="center"/>
                        <w:rPr>
                          <w:color w:val="C00000"/>
                          <w:sz w:val="28"/>
                          <w:szCs w:val="28"/>
                        </w:rPr>
                      </w:pPr>
                      <w:r w:rsidRPr="00A227AA">
                        <w:rPr>
                          <w:color w:val="C00000"/>
                          <w:sz w:val="28"/>
                          <w:szCs w:val="28"/>
                        </w:rPr>
                        <w:t>JOIN US IN PRESERVING OUR CULINARY TRADITIONS AND CREATING A RESOURCE FOR OUR COMMUNITY THAT WILL BE CHERISHED FOR GENERATIONS TO COME!</w:t>
                      </w:r>
                    </w:p>
                    <w:p w14:paraId="56E24267" w14:textId="22704D71" w:rsidR="00FA0A3E" w:rsidRPr="00A227AA" w:rsidRDefault="00FA0A3E" w:rsidP="00AD2858">
                      <w:pPr>
                        <w:jc w:val="center"/>
                        <w:rPr>
                          <w:b/>
                          <w:bCs/>
                          <w:color w:val="275317" w:themeColor="accent6" w:themeShade="80"/>
                          <w:sz w:val="36"/>
                          <w:szCs w:val="36"/>
                        </w:rPr>
                      </w:pPr>
                      <w:r w:rsidRPr="00A227AA">
                        <w:rPr>
                          <w:b/>
                          <w:bCs/>
                          <w:color w:val="275317" w:themeColor="accent6" w:themeShade="80"/>
                          <w:sz w:val="36"/>
                          <w:szCs w:val="36"/>
                        </w:rPr>
                        <w:t>CHI-MIIGWETCH!</w:t>
                      </w:r>
                    </w:p>
                    <w:p w14:paraId="03BF1758" w14:textId="411A419C" w:rsidR="00FA0A3E" w:rsidRPr="00171CF4" w:rsidRDefault="00FA0A3E" w:rsidP="00AD2858">
                      <w:pPr>
                        <w:jc w:val="center"/>
                        <w:rPr>
                          <w:color w:val="275317" w:themeColor="accent6" w:themeShade="80"/>
                          <w:sz w:val="32"/>
                          <w:szCs w:val="32"/>
                        </w:rPr>
                      </w:pPr>
                      <w:r w:rsidRPr="00A227AA">
                        <w:rPr>
                          <w:b/>
                          <w:bCs/>
                          <w:color w:val="275317" w:themeColor="accent6" w:themeShade="80"/>
                          <w:sz w:val="36"/>
                          <w:szCs w:val="36"/>
                        </w:rPr>
                        <w:t>~ CHR SUB-DEPARTMENT</w:t>
                      </w:r>
                      <w:r w:rsidRPr="00A227AA">
                        <w:rPr>
                          <w:color w:val="275317" w:themeColor="accent6" w:themeShade="80"/>
                          <w:sz w:val="36"/>
                          <w:szCs w:val="36"/>
                        </w:rPr>
                        <w:t xml:space="preserve"> </w:t>
                      </w:r>
                      <w:r w:rsidRPr="00171CF4">
                        <w:rPr>
                          <w:color w:val="275317" w:themeColor="accent6" w:themeShade="80"/>
                          <w:sz w:val="32"/>
                          <w:szCs w:val="32"/>
                        </w:rPr>
                        <w:t>~</w:t>
                      </w:r>
                    </w:p>
                  </w:txbxContent>
                </v:textbox>
                <w10:wrap type="square" anchorx="margin"/>
              </v:shape>
            </w:pict>
          </mc:Fallback>
        </mc:AlternateContent>
      </w:r>
      <w:r>
        <w:rPr>
          <w:noProof/>
        </w:rPr>
        <w:drawing>
          <wp:anchor distT="0" distB="0" distL="114300" distR="114300" simplePos="0" relativeHeight="251659263" behindDoc="1" locked="0" layoutInCell="1" allowOverlap="1" wp14:anchorId="7747C6A5" wp14:editId="03A02985">
            <wp:simplePos x="0" y="0"/>
            <wp:positionH relativeFrom="margin">
              <wp:align>left</wp:align>
            </wp:positionH>
            <wp:positionV relativeFrom="paragraph">
              <wp:posOffset>190500</wp:posOffset>
            </wp:positionV>
            <wp:extent cx="7533640" cy="10883684"/>
            <wp:effectExtent l="190500" t="190500" r="181610" b="184785"/>
            <wp:wrapThrough wrapText="bothSides">
              <wp:wrapPolygon edited="0">
                <wp:start x="2676" y="-378"/>
                <wp:lineTo x="218" y="-302"/>
                <wp:lineTo x="218" y="302"/>
                <wp:lineTo x="-328" y="302"/>
                <wp:lineTo x="-328" y="907"/>
                <wp:lineTo x="-546" y="907"/>
                <wp:lineTo x="-546" y="20265"/>
                <wp:lineTo x="-437" y="20870"/>
                <wp:lineTo x="-164" y="20870"/>
                <wp:lineTo x="-164" y="21437"/>
                <wp:lineTo x="601" y="21475"/>
                <wp:lineTo x="2622" y="21853"/>
                <wp:lineTo x="2676" y="21929"/>
                <wp:lineTo x="18844" y="21929"/>
                <wp:lineTo x="18898" y="21853"/>
                <wp:lineTo x="20919" y="21475"/>
                <wp:lineTo x="20974" y="21475"/>
                <wp:lineTo x="21684" y="20870"/>
                <wp:lineTo x="21957" y="20265"/>
                <wp:lineTo x="22066" y="19660"/>
                <wp:lineTo x="22066" y="1512"/>
                <wp:lineTo x="21848" y="907"/>
                <wp:lineTo x="21301" y="302"/>
                <wp:lineTo x="18898" y="-302"/>
                <wp:lineTo x="18844" y="-378"/>
                <wp:lineTo x="2676" y="-378"/>
              </wp:wrapPolygon>
            </wp:wrapThrough>
            <wp:docPr id="312373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alphaModFix amt="37000"/>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7533640" cy="10883684"/>
                    </a:xfrm>
                    <a:prstGeom prst="rect">
                      <a:avLst/>
                    </a:prstGeom>
                    <a:ln>
                      <a:noFill/>
                    </a:ln>
                    <a:effectLst>
                      <a:glow rad="228600">
                        <a:schemeClr val="bg1">
                          <a:alpha val="51000"/>
                        </a:schemeClr>
                      </a:glow>
                      <a:outerShdw blurRad="584200" dist="2540000" dir="7080000" algn="ctr" rotWithShape="0">
                        <a:srgbClr val="000000">
                          <a:alpha val="0"/>
                        </a:srgbClr>
                      </a:outerShdw>
                      <a:softEdge rad="635000"/>
                    </a:effectLst>
                  </pic:spPr>
                </pic:pic>
              </a:graphicData>
            </a:graphic>
            <wp14:sizeRelH relativeFrom="margin">
              <wp14:pctWidth>0</wp14:pctWidth>
            </wp14:sizeRelH>
            <wp14:sizeRelV relativeFrom="margin">
              <wp14:pctHeight>0</wp14:pctHeight>
            </wp14:sizeRelV>
          </wp:anchor>
        </w:drawing>
      </w:r>
    </w:p>
    <w:sectPr w:rsidR="00FA0A3E" w:rsidRPr="00FA0A3E" w:rsidSect="00FA0A3E">
      <w:pgSz w:w="11906" w:h="16838"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stellar">
    <w:panose1 w:val="020A0402060406010301"/>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3E"/>
    <w:rsid w:val="00044B04"/>
    <w:rsid w:val="00171CF4"/>
    <w:rsid w:val="00415C46"/>
    <w:rsid w:val="004516A6"/>
    <w:rsid w:val="00476ABB"/>
    <w:rsid w:val="006A515A"/>
    <w:rsid w:val="009B1BAD"/>
    <w:rsid w:val="00A227AA"/>
    <w:rsid w:val="00AD2858"/>
    <w:rsid w:val="00B27370"/>
    <w:rsid w:val="00EC35CB"/>
    <w:rsid w:val="00FA0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3FEE"/>
  <w15:chartTrackingRefBased/>
  <w15:docId w15:val="{0AF33CD2-5D74-43AB-ABA3-1F4927AC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A3E"/>
    <w:rPr>
      <w:rFonts w:eastAsiaTheme="majorEastAsia" w:cstheme="majorBidi"/>
      <w:color w:val="272727" w:themeColor="text1" w:themeTint="D8"/>
    </w:rPr>
  </w:style>
  <w:style w:type="paragraph" w:styleId="Title">
    <w:name w:val="Title"/>
    <w:basedOn w:val="Normal"/>
    <w:next w:val="Normal"/>
    <w:link w:val="TitleChar"/>
    <w:uiPriority w:val="10"/>
    <w:qFormat/>
    <w:rsid w:val="00FA0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A3E"/>
    <w:pPr>
      <w:spacing w:before="160"/>
      <w:jc w:val="center"/>
    </w:pPr>
    <w:rPr>
      <w:i/>
      <w:iCs/>
      <w:color w:val="404040" w:themeColor="text1" w:themeTint="BF"/>
    </w:rPr>
  </w:style>
  <w:style w:type="character" w:customStyle="1" w:styleId="QuoteChar">
    <w:name w:val="Quote Char"/>
    <w:basedOn w:val="DefaultParagraphFont"/>
    <w:link w:val="Quote"/>
    <w:uiPriority w:val="29"/>
    <w:rsid w:val="00FA0A3E"/>
    <w:rPr>
      <w:i/>
      <w:iCs/>
      <w:color w:val="404040" w:themeColor="text1" w:themeTint="BF"/>
    </w:rPr>
  </w:style>
  <w:style w:type="paragraph" w:styleId="ListParagraph">
    <w:name w:val="List Paragraph"/>
    <w:basedOn w:val="Normal"/>
    <w:uiPriority w:val="34"/>
    <w:qFormat/>
    <w:rsid w:val="00FA0A3E"/>
    <w:pPr>
      <w:ind w:left="720"/>
      <w:contextualSpacing/>
    </w:pPr>
  </w:style>
  <w:style w:type="character" w:styleId="IntenseEmphasis">
    <w:name w:val="Intense Emphasis"/>
    <w:basedOn w:val="DefaultParagraphFont"/>
    <w:uiPriority w:val="21"/>
    <w:qFormat/>
    <w:rsid w:val="00FA0A3E"/>
    <w:rPr>
      <w:i/>
      <w:iCs/>
      <w:color w:val="0F4761" w:themeColor="accent1" w:themeShade="BF"/>
    </w:rPr>
  </w:style>
  <w:style w:type="paragraph" w:styleId="IntenseQuote">
    <w:name w:val="Intense Quote"/>
    <w:basedOn w:val="Normal"/>
    <w:next w:val="Normal"/>
    <w:link w:val="IntenseQuoteChar"/>
    <w:uiPriority w:val="30"/>
    <w:qFormat/>
    <w:rsid w:val="00FA0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A3E"/>
    <w:rPr>
      <w:i/>
      <w:iCs/>
      <w:color w:val="0F4761" w:themeColor="accent1" w:themeShade="BF"/>
    </w:rPr>
  </w:style>
  <w:style w:type="character" w:styleId="IntenseReference">
    <w:name w:val="Intense Reference"/>
    <w:basedOn w:val="DefaultParagraphFont"/>
    <w:uiPriority w:val="32"/>
    <w:qFormat/>
    <w:rsid w:val="00FA0A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McSauby, Amanda</dc:creator>
  <cp:keywords/>
  <dc:description/>
  <cp:lastModifiedBy>McSauby, Amanda</cp:lastModifiedBy>
  <cp:revision>3</cp:revision>
  <dcterms:created xsi:type="dcterms:W3CDTF">2026-01-06T16:51:00Z</dcterms:created>
  <dcterms:modified xsi:type="dcterms:W3CDTF">2026-02-10T19:12:00Z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2026-01-06T17:42:42Z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4544e9eb-969f-4705-89ac-8c3aa82c944a</vt:lpwstr>
  </property>
  <property fmtid="{D5CDD505-2E9C-101B-9397-08002B2CF9AE}" pid="7" name="MSIP_Label_defa4170-0d19-0005-0004-bc88714345d2_ActionId">
    <vt:lpwstr>51f4a2d3-7b1b-46c8-8158-d5b1bfe5112b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